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6C" w:rsidRPr="006153DE" w:rsidRDefault="00390D6C" w:rsidP="00390D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 </w:t>
      </w: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zapytania ofertowego </w:t>
      </w:r>
    </w:p>
    <w:p w:rsidR="00F668A3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54C3" w:rsidRDefault="004554C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90D6C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F668A3" w:rsidRPr="000172CE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Oferenta: </w:t>
      </w:r>
      <w:r w:rsidR="00F668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0D6C" w:rsidRPr="000172CE" w:rsidRDefault="00F668A3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Oferenta: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F668A3" w:rsidRPr="00735473" w:rsidRDefault="00390D6C" w:rsidP="00735473">
      <w:pPr>
        <w:pStyle w:val="Bezodstpw"/>
        <w:spacing w:line="276" w:lineRule="auto"/>
        <w:rPr>
          <w:rFonts w:ascii="Calibri" w:hAnsi="Calibri"/>
          <w:sz w:val="24"/>
          <w:szCs w:val="24"/>
        </w:rPr>
      </w:pPr>
      <w:r w:rsidRPr="000172CE">
        <w:t xml:space="preserve">odpowiadając na zapytanie </w:t>
      </w:r>
      <w:r w:rsidR="00F668A3">
        <w:t xml:space="preserve">na realizację zadania pn. </w:t>
      </w:r>
      <w:r w:rsidR="00735473" w:rsidRPr="00735473">
        <w:rPr>
          <w:rFonts w:ascii="Calibri" w:hAnsi="Calibri"/>
          <w:b/>
          <w:sz w:val="24"/>
          <w:szCs w:val="24"/>
        </w:rPr>
        <w:t>Zakup i dostawa wyposażenia gastronomicznego dla Kół Gospodyń Wiejskich z terenu Gminy Grodzisko Dolne.</w:t>
      </w:r>
      <w:r w:rsidR="00735473">
        <w:rPr>
          <w:rFonts w:ascii="Calibri" w:hAnsi="Calibri"/>
          <w:b/>
          <w:sz w:val="24"/>
          <w:szCs w:val="24"/>
        </w:rPr>
        <w:t xml:space="preserve"> </w:t>
      </w:r>
      <w:r>
        <w:t xml:space="preserve">dla </w:t>
      </w:r>
      <w:r w:rsidR="00F668A3">
        <w:t>Gminy Gro</w:t>
      </w:r>
      <w:r w:rsidR="00847DCA">
        <w:t xml:space="preserve">dzisko Dolne z siedzibą 37-306 </w:t>
      </w:r>
      <w:r w:rsidR="00F668A3">
        <w:t>Grodzisko Dolne 125a.</w:t>
      </w:r>
    </w:p>
    <w:p w:rsidR="004554C3" w:rsidRDefault="004554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F668A3" w:rsidRDefault="00F668A3" w:rsidP="00F668A3">
      <w:pPr>
        <w:pStyle w:val="NormalnyWeb"/>
        <w:tabs>
          <w:tab w:val="right" w:leader="dot" w:pos="15309"/>
        </w:tabs>
        <w:spacing w:before="0" w:beforeAutospacing="0" w:after="0" w:afterAutospacing="0" w:line="276" w:lineRule="auto"/>
        <w:jc w:val="both"/>
      </w:pPr>
    </w:p>
    <w:p w:rsidR="00390D6C" w:rsidRDefault="00390D6C" w:rsidP="00F668A3">
      <w:pPr>
        <w:pStyle w:val="NormalnyWeb"/>
        <w:numPr>
          <w:ilvl w:val="0"/>
          <w:numId w:val="2"/>
        </w:numPr>
        <w:tabs>
          <w:tab w:val="right" w:leader="dot" w:pos="15309"/>
        </w:tabs>
        <w:spacing w:before="0" w:beforeAutospacing="0" w:after="0" w:afterAutospacing="0" w:line="276" w:lineRule="auto"/>
        <w:jc w:val="both"/>
      </w:pPr>
      <w:r w:rsidRPr="00A66BC3">
        <w:t>Oferujemy wykonanie przedmiotu zamówienia za cenę:</w:t>
      </w:r>
    </w:p>
    <w:p w:rsidR="00390D6C" w:rsidRPr="00A66BC3" w:rsidRDefault="00390D6C" w:rsidP="00390D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5134" w:type="dxa"/>
        <w:tblInd w:w="-113" w:type="dxa"/>
        <w:tblLook w:val="04A0" w:firstRow="1" w:lastRow="0" w:firstColumn="1" w:lastColumn="0" w:noHBand="0" w:noVBand="1"/>
      </w:tblPr>
      <w:tblGrid>
        <w:gridCol w:w="614"/>
        <w:gridCol w:w="1904"/>
        <w:gridCol w:w="8247"/>
        <w:gridCol w:w="906"/>
        <w:gridCol w:w="3463"/>
      </w:tblGrid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Oferowany sprzęt (marka, model)</w:t>
            </w:r>
          </w:p>
        </w:tc>
      </w:tr>
      <w:tr w:rsidR="00735473" w:rsidRPr="00C5705D" w:rsidTr="00735473">
        <w:trPr>
          <w:trHeight w:val="347"/>
        </w:trPr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Maszyna do waty cukrowej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Akapitzlist"/>
              <w:spacing w:after="160"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Konstrukcja ze stali nierdzewnej i tworzywa sztucznego. Moc min. 1200W, napięcie 230V.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zestawie powinien być wózek, szuflada i osłona ochronna, średnica misy – min. 520 mm, przewód zasilający,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br/>
              <w:t>System niweluj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ący drgania, możliwość,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obserwacji przepływu prądu – amperomierz LED, wyposażona w pokrywę ochronną. 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Lodówka przenośna z</w:t>
            </w:r>
          </w:p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kompresorem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zasilana prądem stałym (12/24V) lub zmiennym (100-240V), zabezpieczenie akumulatora przed rozładowaniem oraz zabezpieczenie przeciwprzepięciowe. </w:t>
            </w:r>
          </w:p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anel sterowania dotykowy</w:t>
            </w:r>
          </w:p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Ilość komór chłodzących – 1, gniazdo USB: 5V/1A.</w:t>
            </w:r>
          </w:p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pojemność użytkowa; min. 28 litrów, klasa efektywności energetycznej :min. E, waga – max. 15 kg,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br/>
              <w:t>Zakres temperatury chłodzenia : od +20 st. C do – 20 st. C.,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Grill gazowy</w:t>
            </w:r>
          </w:p>
        </w:tc>
        <w:tc>
          <w:tcPr>
            <w:tcW w:w="8247" w:type="dxa"/>
          </w:tcPr>
          <w:p w:rsidR="00735473" w:rsidRPr="00C5705D" w:rsidRDefault="00735473" w:rsidP="00C5705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Konstrukcja ze stali nierdzewnej na kółkach, moc min. 17kW, 5 palników, 3 ruszty i płyta żeliwna, zamykana szafka na butlę gazową, półki po obu </w:t>
            </w:r>
            <w:r w:rsidR="00C5705D">
              <w:rPr>
                <w:rFonts w:ascii="Times New Roman" w:hAnsi="Times New Roman" w:cs="Times New Roman"/>
                <w:sz w:val="24"/>
                <w:szCs w:val="24"/>
              </w:rPr>
              <w:t>stronach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70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w zestawie wąż, reduktor i pokrowiec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Akcesoria do grilla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Butla gazowa propan-butan 11 kg, zestaw sztućców grillowych w walizce (min. 18 el.)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kpl</w:t>
            </w:r>
            <w:proofErr w:type="spellEnd"/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Maszyna do</w:t>
            </w:r>
          </w:p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popcornu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Konstrukcja ze stopu aluminium i szkła hartowanego, moc min. 1300W, napięcie 230V, system mieszający wbudowany w garnek, rączki z nienagrzewającego się tworzywa, szuflada pod komorą, podświetlane wnętrze i ogrzewane dno komory, czas trwania jednego cyklu: max. 2 min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Frytkownica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Wykonana ze stali nierdzewnej, moc min. 3200W, zakres temp. 60-200</w:t>
            </w:r>
            <w:r w:rsidRPr="00C570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C, termostat, kosz ze zdejmowana rączką, pojemność kosza na frytki: od 5 do 6 litrów, napięcie 230V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Gofrownica</w:t>
            </w:r>
            <w:proofErr w:type="spellEnd"/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Obudowa ze stali nierdzewnej. Żeliwne płyty robocze pokryte teflonem. </w:t>
            </w:r>
          </w:p>
          <w:p w:rsidR="00735473" w:rsidRPr="00C5705D" w:rsidRDefault="00735473" w:rsidP="00735473">
            <w:pPr>
              <w:pStyle w:val="Bezodstpw"/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Regulacja temperatury w zakresie 50-300oC. Termostat. Lampki kontrolne sygnalizujące gotowość do pracy </w:t>
            </w:r>
            <w:proofErr w:type="spellStart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gofrownicy</w:t>
            </w:r>
            <w:proofErr w:type="spellEnd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. Sygnał dźwiękowy sygnalizujący zakończenie pieczenia gofra. Izolowany termicznie uchwyt. Moc min. 1600W, napięcie 230V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Kuchnia gazowo-elektryczna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Kuchenka gazowa 4-palnikowa, szerokość: min. 60 cm, ruszt emaliowany, zapalarka w pokrętle, zabezpieczenie </w:t>
            </w:r>
            <w:proofErr w:type="spellStart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przeciwwypływowe</w:t>
            </w:r>
            <w:proofErr w:type="spellEnd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 w palnikach, Piekarnik: pojemność min. 55l, </w:t>
            </w:r>
            <w:proofErr w:type="spellStart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termoobieg</w:t>
            </w:r>
            <w:proofErr w:type="spellEnd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, grill, oświetlenie halogenowe, </w:t>
            </w:r>
            <w:proofErr w:type="spellStart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Szafa chłodnicza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Drzwi przeszklone, wysokość min. 1900mm, </w:t>
            </w:r>
            <w:bookmarkStart w:id="0" w:name="_GoBack"/>
            <w:bookmarkEnd w:id="0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szer. </w:t>
            </w:r>
            <w:r w:rsidR="00C570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in. 575mm, pojemność min. 330l, zakres temp. 2-8</w:t>
            </w:r>
            <w:r w:rsidRPr="00C570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C, ilość półek 5 z regulacja wysokości, moc: 1850-2000W, napięcie 230V, wewnętrzne oświetlenie LED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Aparat cyfrowy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Rozdzielczość [</w:t>
            </w:r>
            <w:proofErr w:type="spellStart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Mpx</w:t>
            </w:r>
            <w:proofErr w:type="spellEnd"/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]: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ab/>
              <w:t>min. 16</w:t>
            </w:r>
          </w:p>
          <w:p w:rsidR="00735473" w:rsidRPr="00C5705D" w:rsidRDefault="00735473" w:rsidP="0073547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Rodzaj matrycy: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ab/>
              <w:t>CCD</w:t>
            </w:r>
          </w:p>
          <w:p w:rsidR="00735473" w:rsidRPr="00C5705D" w:rsidRDefault="00735473" w:rsidP="0073547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Rozmiar matrycy [cal]: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ab/>
              <w:t>min. 1/2.3</w:t>
            </w:r>
          </w:p>
          <w:p w:rsidR="00735473" w:rsidRPr="00C5705D" w:rsidRDefault="00735473" w:rsidP="0073547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Wielkość ekranu LCD [cal]: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ab/>
              <w:t>min. 3</w:t>
            </w:r>
          </w:p>
          <w:p w:rsidR="00735473" w:rsidRPr="00C5705D" w:rsidRDefault="00735473" w:rsidP="0073547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Stabilizator obrazu: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ab/>
              <w:t>Optyczny</w:t>
            </w:r>
          </w:p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 xml:space="preserve">Zoom optyczny: </w:t>
            </w: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ab/>
              <w:t>min. x40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Patera do ciasta</w:t>
            </w:r>
          </w:p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dwupoziomowa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patera ze złotego metalu dwupoziomowa, materiał – szkło, metal. Kwadratowa z uchwytem Candy Bar, kwadratowe blaty szklane o wymiarach 20-21cm oraz 25-26cm.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473" w:rsidRPr="00C5705D" w:rsidTr="00735473">
        <w:tc>
          <w:tcPr>
            <w:tcW w:w="614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4" w:type="dxa"/>
          </w:tcPr>
          <w:p w:rsidR="00735473" w:rsidRPr="00C5705D" w:rsidRDefault="00735473" w:rsidP="0073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Filiżanki ze spodkiem do</w:t>
            </w:r>
          </w:p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eastAsia="minorBidi" w:hAnsi="Times New Roman" w:cs="Times New Roman"/>
                <w:sz w:val="24"/>
                <w:szCs w:val="24"/>
              </w:rPr>
              <w:t>kawy</w:t>
            </w:r>
          </w:p>
        </w:tc>
        <w:tc>
          <w:tcPr>
            <w:tcW w:w="8247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sz w:val="24"/>
                <w:szCs w:val="24"/>
              </w:rPr>
              <w:t>200 ml/14,5 cm, kolor biały, solidna jakość szkliwa, pozbawione toksycznych składników (ołowiu, kadmu) . Pogrubione brzegi ochronne, możliwość mycia w zmywarkach i podgrzewania w kuchenkach mikrofalowych</w:t>
            </w:r>
          </w:p>
        </w:tc>
        <w:tc>
          <w:tcPr>
            <w:tcW w:w="906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proofErr w:type="spellStart"/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kpl</w:t>
            </w:r>
            <w:proofErr w:type="spellEnd"/>
            <w:r w:rsidRPr="00C570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3" w:type="dxa"/>
          </w:tcPr>
          <w:p w:rsidR="00735473" w:rsidRPr="00C5705D" w:rsidRDefault="00735473" w:rsidP="0073547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05D" w:rsidRDefault="00C5705D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35473" w:rsidRDefault="00735473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netto:…………………………………………………………………………...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VAT (23%):…………………………………………………………………………….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brutto:…………………………………………………………………………..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Pr="000172CE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</w:t>
      </w:r>
      <w:r w:rsidR="007122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termin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podanymi w 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ofertowym.</w:t>
      </w:r>
    </w:p>
    <w:p w:rsidR="00847DCA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Pr="000172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niniejszego zapytania</w:t>
      </w:r>
      <w:r w:rsid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47DCA" w:rsidRPr="00847DCA" w:rsidRDefault="00390D6C" w:rsidP="00847DC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:rsidR="00390D6C" w:rsidRPr="00847DCA" w:rsidRDefault="00390D6C" w:rsidP="00847DC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wszelkie informacje niezbędne do rzetelnego sporządzenia  niniejszej oferty.</w:t>
      </w:r>
    </w:p>
    <w:p w:rsidR="00390D6C" w:rsidRPr="000172CE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</w:t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wiedzialności karnej związanej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składaniem fałszywych oświadczeń.</w:t>
      </w:r>
    </w:p>
    <w:p w:rsidR="00121A28" w:rsidRPr="004554C3" w:rsidRDefault="00390D6C" w:rsidP="00390D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121A28" w:rsidRDefault="00390D6C" w:rsidP="0012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</w:t>
      </w:r>
    </w:p>
    <w:p w:rsidR="00390D6C" w:rsidRPr="004554C3" w:rsidRDefault="00390D6C" w:rsidP="0045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 i mie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jsce</w:t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i podpis/y  oferenta)</w:t>
      </w:r>
    </w:p>
    <w:sectPr w:rsidR="00390D6C" w:rsidRPr="004554C3" w:rsidSect="0071225A">
      <w:headerReference w:type="default" r:id="rId8"/>
      <w:pgSz w:w="16838" w:h="11906" w:orient="landscape"/>
      <w:pgMar w:top="1417" w:right="568" w:bottom="141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0E" w:rsidRDefault="00AD280E">
      <w:pPr>
        <w:spacing w:after="0" w:line="240" w:lineRule="auto"/>
      </w:pPr>
      <w:r>
        <w:separator/>
      </w:r>
    </w:p>
  </w:endnote>
  <w:endnote w:type="continuationSeparator" w:id="0">
    <w:p w:rsidR="00AD280E" w:rsidRDefault="00AD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0E" w:rsidRDefault="00AD280E">
      <w:pPr>
        <w:spacing w:after="0" w:line="240" w:lineRule="auto"/>
      </w:pPr>
      <w:r>
        <w:separator/>
      </w:r>
    </w:p>
  </w:footnote>
  <w:footnote w:type="continuationSeparator" w:id="0">
    <w:p w:rsidR="00AD280E" w:rsidRDefault="00AD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5A" w:rsidRDefault="0071225A" w:rsidP="004554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4789B"/>
    <w:multiLevelType w:val="hybridMultilevel"/>
    <w:tmpl w:val="43B6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234F4"/>
    <w:multiLevelType w:val="hybridMultilevel"/>
    <w:tmpl w:val="5C56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6A"/>
    <w:rsid w:val="00011DA5"/>
    <w:rsid w:val="00080B27"/>
    <w:rsid w:val="00121A28"/>
    <w:rsid w:val="001A144F"/>
    <w:rsid w:val="00390D6C"/>
    <w:rsid w:val="004225A6"/>
    <w:rsid w:val="004554C3"/>
    <w:rsid w:val="00521672"/>
    <w:rsid w:val="0071225A"/>
    <w:rsid w:val="00735473"/>
    <w:rsid w:val="007F7A95"/>
    <w:rsid w:val="00847DCA"/>
    <w:rsid w:val="008B4F39"/>
    <w:rsid w:val="00AC413E"/>
    <w:rsid w:val="00AD280E"/>
    <w:rsid w:val="00C015EA"/>
    <w:rsid w:val="00C5705D"/>
    <w:rsid w:val="00CA166A"/>
    <w:rsid w:val="00F668A3"/>
    <w:rsid w:val="00F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2381F-8C6E-4A6B-9E23-421E6153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0D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D6C"/>
  </w:style>
  <w:style w:type="paragraph" w:styleId="Stopka">
    <w:name w:val="footer"/>
    <w:basedOn w:val="Normalny"/>
    <w:link w:val="StopkaZnak"/>
    <w:uiPriority w:val="99"/>
    <w:unhideWhenUsed/>
    <w:rsid w:val="0045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4C3"/>
  </w:style>
  <w:style w:type="paragraph" w:styleId="Tekstdymka">
    <w:name w:val="Balloon Text"/>
    <w:basedOn w:val="Normalny"/>
    <w:link w:val="TekstdymkaZnak"/>
    <w:uiPriority w:val="99"/>
    <w:semiHidden/>
    <w:unhideWhenUsed/>
    <w:rsid w:val="0045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4C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21672"/>
    <w:pPr>
      <w:spacing w:after="0" w:line="240" w:lineRule="auto"/>
    </w:pPr>
    <w:rPr>
      <w:rFonts w:ascii="minorBidi" w:eastAsia="Calibri" w:hAnsi="minorBidi" w:cs="Calibri"/>
      <w:lang w:eastAsia="pl-PL"/>
    </w:rPr>
  </w:style>
  <w:style w:type="table" w:styleId="Tabela-Siatka">
    <w:name w:val="Table Grid"/>
    <w:basedOn w:val="Standardowy"/>
    <w:uiPriority w:val="39"/>
    <w:rsid w:val="00735473"/>
    <w:pPr>
      <w:spacing w:after="0" w:line="240" w:lineRule="auto"/>
    </w:pPr>
    <w:rPr>
      <w:rFonts w:ascii="minorBidi" w:eastAsia="minorBidi" w:hAnsi="minorBid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A4A8-E763-4902-B0A6-1CDB32B1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Zeilińska</dc:creator>
  <cp:keywords/>
  <dc:description/>
  <cp:lastModifiedBy>Jolanta Simenko</cp:lastModifiedBy>
  <cp:revision>7</cp:revision>
  <cp:lastPrinted>2020-06-29T10:05:00Z</cp:lastPrinted>
  <dcterms:created xsi:type="dcterms:W3CDTF">2020-06-29T09:32:00Z</dcterms:created>
  <dcterms:modified xsi:type="dcterms:W3CDTF">2023-05-18T11:41:00Z</dcterms:modified>
</cp:coreProperties>
</file>